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E8B10" w14:textId="0EC60FE6" w:rsidR="00501105" w:rsidRPr="005E0FDF" w:rsidRDefault="00501105" w:rsidP="00501105">
      <w:pPr>
        <w:pStyle w:val="NormalWeb"/>
        <w:rPr>
          <w:rFonts w:ascii="Calibri" w:hAnsi="Calibri" w:cs="Calibri"/>
          <w:b/>
          <w:bCs/>
        </w:rPr>
      </w:pPr>
      <w:r w:rsidRPr="005E0FDF">
        <w:rPr>
          <w:rFonts w:ascii="Calibri" w:hAnsi="Calibri" w:cs="Calibri"/>
          <w:b/>
          <w:bCs/>
        </w:rPr>
        <w:t>RTCC Procedural Bylaw Amendment</w:t>
      </w:r>
    </w:p>
    <w:p w14:paraId="24798E40" w14:textId="77777777" w:rsidR="00501105" w:rsidRPr="005E0FDF" w:rsidRDefault="00501105" w:rsidP="00501105">
      <w:pPr>
        <w:pStyle w:val="NormalWeb"/>
        <w:rPr>
          <w:rFonts w:ascii="Calibri" w:hAnsi="Calibri" w:cs="Calibri"/>
          <w:b/>
          <w:bCs/>
        </w:rPr>
      </w:pPr>
      <w:r w:rsidRPr="005E0FDF">
        <w:rPr>
          <w:rFonts w:ascii="Calibri" w:hAnsi="Calibri" w:cs="Calibri"/>
          <w:b/>
          <w:bCs/>
        </w:rPr>
        <w:t xml:space="preserve">To amend the Procedural By-law governing the proceedings of the Ralph Thornton Community Centre Board of Management. </w:t>
      </w:r>
    </w:p>
    <w:p w14:paraId="173CC599" w14:textId="1204A8A6" w:rsidR="00501105" w:rsidRPr="008D373F" w:rsidRDefault="00501105" w:rsidP="00501105">
      <w:pPr>
        <w:pStyle w:val="NormalWeb"/>
        <w:rPr>
          <w:sz w:val="22"/>
          <w:szCs w:val="22"/>
        </w:rPr>
      </w:pPr>
      <w:r w:rsidRPr="008D373F">
        <w:rPr>
          <w:rFonts w:ascii="Calibri" w:hAnsi="Calibri" w:cs="Calibri"/>
          <w:b/>
          <w:bCs/>
          <w:sz w:val="22"/>
          <w:szCs w:val="22"/>
        </w:rPr>
        <w:t xml:space="preserve">1. </w:t>
      </w:r>
      <w:r w:rsidRPr="008D373F">
        <w:rPr>
          <w:rFonts w:ascii="Calibri" w:hAnsi="Calibri" w:cs="Calibri"/>
          <w:sz w:val="22"/>
          <w:szCs w:val="22"/>
        </w:rPr>
        <w:t xml:space="preserve">The Procedural By-law is amended as follows: </w:t>
      </w:r>
    </w:p>
    <w:p w14:paraId="265A3203" w14:textId="1A1B6A11" w:rsidR="00161C28" w:rsidRDefault="00501105" w:rsidP="00501105">
      <w:pPr>
        <w:pStyle w:val="NormalWeb"/>
        <w:rPr>
          <w:rFonts w:ascii="Calibri" w:hAnsi="Calibri" w:cs="Calibri"/>
          <w:sz w:val="22"/>
          <w:szCs w:val="22"/>
        </w:rPr>
      </w:pPr>
      <w:r w:rsidRPr="00161C28">
        <w:rPr>
          <w:rFonts w:ascii="Calibri" w:hAnsi="Calibri" w:cs="Calibri"/>
          <w:b/>
          <w:bCs/>
          <w:sz w:val="22"/>
          <w:szCs w:val="22"/>
        </w:rPr>
        <w:t>A.</w:t>
      </w:r>
      <w:r w:rsidRPr="008D373F">
        <w:rPr>
          <w:rFonts w:ascii="Calibri" w:hAnsi="Calibri" w:cs="Calibri"/>
          <w:sz w:val="22"/>
          <w:szCs w:val="22"/>
        </w:rPr>
        <w:t xml:space="preserve"> </w:t>
      </w:r>
      <w:r w:rsidR="00161C28">
        <w:rPr>
          <w:rFonts w:ascii="Calibri" w:hAnsi="Calibri" w:cs="Calibri"/>
          <w:sz w:val="22"/>
          <w:szCs w:val="22"/>
        </w:rPr>
        <w:t xml:space="preserve"> The d</w:t>
      </w:r>
      <w:r w:rsidR="004D492A">
        <w:rPr>
          <w:rFonts w:ascii="Calibri" w:hAnsi="Calibri" w:cs="Calibri"/>
          <w:sz w:val="22"/>
          <w:szCs w:val="22"/>
        </w:rPr>
        <w:t>eleti</w:t>
      </w:r>
      <w:r w:rsidR="005E0FDF">
        <w:rPr>
          <w:rFonts w:ascii="Calibri" w:hAnsi="Calibri" w:cs="Calibri"/>
          <w:sz w:val="22"/>
          <w:szCs w:val="22"/>
        </w:rPr>
        <w:t>on</w:t>
      </w:r>
      <w:r w:rsidR="004D492A">
        <w:rPr>
          <w:rFonts w:ascii="Calibri" w:hAnsi="Calibri" w:cs="Calibri"/>
          <w:sz w:val="22"/>
          <w:szCs w:val="22"/>
        </w:rPr>
        <w:t xml:space="preserve"> </w:t>
      </w:r>
      <w:r w:rsidR="00161C28">
        <w:rPr>
          <w:rFonts w:ascii="Calibri" w:hAnsi="Calibri" w:cs="Calibri"/>
          <w:sz w:val="22"/>
          <w:szCs w:val="22"/>
        </w:rPr>
        <w:t>of</w:t>
      </w:r>
      <w:r w:rsidRPr="008D373F">
        <w:rPr>
          <w:rFonts w:ascii="Calibri" w:hAnsi="Calibri" w:cs="Calibri"/>
          <w:sz w:val="22"/>
          <w:szCs w:val="22"/>
        </w:rPr>
        <w:t xml:space="preserve"> </w:t>
      </w:r>
      <w:r w:rsidR="008B6A50">
        <w:rPr>
          <w:rFonts w:ascii="Calibri" w:hAnsi="Calibri" w:cs="Calibri"/>
          <w:sz w:val="22"/>
          <w:szCs w:val="22"/>
        </w:rPr>
        <w:t xml:space="preserve">Article 3 </w:t>
      </w:r>
      <w:r w:rsidR="004D492A">
        <w:rPr>
          <w:rFonts w:ascii="Calibri" w:hAnsi="Calibri" w:cs="Calibri"/>
          <w:sz w:val="22"/>
          <w:szCs w:val="22"/>
        </w:rPr>
        <w:t>in its entirety and replac</w:t>
      </w:r>
      <w:r w:rsidR="00161C28">
        <w:rPr>
          <w:rFonts w:ascii="Calibri" w:hAnsi="Calibri" w:cs="Calibri"/>
          <w:sz w:val="22"/>
          <w:szCs w:val="22"/>
        </w:rPr>
        <w:t>ed</w:t>
      </w:r>
      <w:r w:rsidR="004D492A">
        <w:rPr>
          <w:rFonts w:ascii="Calibri" w:hAnsi="Calibri" w:cs="Calibri"/>
          <w:sz w:val="22"/>
          <w:szCs w:val="22"/>
        </w:rPr>
        <w:t xml:space="preserve"> </w:t>
      </w:r>
      <w:r w:rsidR="00161C28">
        <w:rPr>
          <w:rFonts w:ascii="Calibri" w:hAnsi="Calibri" w:cs="Calibri"/>
          <w:sz w:val="22"/>
          <w:szCs w:val="22"/>
        </w:rPr>
        <w:t>with the following</w:t>
      </w:r>
      <w:r w:rsidR="004D492A">
        <w:rPr>
          <w:rFonts w:ascii="Calibri" w:hAnsi="Calibri" w:cs="Calibri"/>
          <w:sz w:val="22"/>
          <w:szCs w:val="22"/>
        </w:rPr>
        <w:t xml:space="preserve">: </w:t>
      </w:r>
    </w:p>
    <w:p w14:paraId="3CDE4103" w14:textId="2E0D63B5" w:rsidR="00161C28" w:rsidRPr="00161C28" w:rsidRDefault="00161C28" w:rsidP="00161C28">
      <w:pPr>
        <w:pStyle w:val="NormalWeb"/>
        <w:rPr>
          <w:rFonts w:ascii="Calibri" w:hAnsi="Calibri" w:cs="Calibri"/>
          <w:sz w:val="22"/>
          <w:szCs w:val="22"/>
          <w:lang w:val="en-US"/>
        </w:rPr>
      </w:pPr>
      <w:r w:rsidRPr="00161C28">
        <w:rPr>
          <w:rFonts w:ascii="Calibri" w:hAnsi="Calibri" w:cs="Calibri"/>
          <w:b/>
          <w:bCs/>
          <w:sz w:val="22"/>
          <w:szCs w:val="22"/>
        </w:rPr>
        <w:t>Membership  </w:t>
      </w:r>
      <w:r w:rsidRPr="00161C28">
        <w:rPr>
          <w:rFonts w:ascii="Calibri" w:hAnsi="Calibri" w:cs="Calibri"/>
          <w:sz w:val="22"/>
          <w:szCs w:val="22"/>
          <w:lang w:val="en-US"/>
        </w:rPr>
        <w:t> </w:t>
      </w:r>
    </w:p>
    <w:p w14:paraId="21F1D9D5" w14:textId="1747BD5E" w:rsidR="00161C28" w:rsidRPr="00161C28" w:rsidRDefault="00161C28" w:rsidP="00161C28">
      <w:pPr>
        <w:pStyle w:val="NormalWeb"/>
        <w:numPr>
          <w:ilvl w:val="0"/>
          <w:numId w:val="17"/>
        </w:numPr>
        <w:rPr>
          <w:rFonts w:ascii="Calibri" w:hAnsi="Calibri" w:cs="Calibri"/>
          <w:sz w:val="22"/>
          <w:szCs w:val="22"/>
          <w:lang w:val="en-US"/>
        </w:rPr>
      </w:pPr>
      <w:r w:rsidRPr="00161C28">
        <w:rPr>
          <w:rFonts w:ascii="Calibri" w:hAnsi="Calibri" w:cs="Calibri"/>
          <w:sz w:val="22"/>
          <w:szCs w:val="22"/>
        </w:rPr>
        <w:t>The Centre encourages persons interested in the Centre’s programs and activities and who subscribe to the vision, mission and values of the Centre, as amended from time to time by the Board, to become members of the Centre. </w:t>
      </w:r>
      <w:r w:rsidRPr="00161C28">
        <w:rPr>
          <w:rFonts w:ascii="Calibri" w:hAnsi="Calibri" w:cs="Calibri"/>
          <w:sz w:val="22"/>
          <w:szCs w:val="22"/>
          <w:lang w:val="en-US"/>
        </w:rPr>
        <w:t> </w:t>
      </w:r>
    </w:p>
    <w:p w14:paraId="36AFD60E" w14:textId="77777777" w:rsidR="00161C28" w:rsidRPr="00161C28" w:rsidRDefault="00161C28" w:rsidP="00161C28">
      <w:pPr>
        <w:pStyle w:val="NormalWeb"/>
        <w:numPr>
          <w:ilvl w:val="0"/>
          <w:numId w:val="17"/>
        </w:numPr>
        <w:rPr>
          <w:rFonts w:ascii="Calibri" w:hAnsi="Calibri" w:cs="Calibri"/>
          <w:sz w:val="22"/>
          <w:szCs w:val="22"/>
          <w:lang w:val="en-US"/>
        </w:rPr>
      </w:pPr>
      <w:r w:rsidRPr="00161C28">
        <w:rPr>
          <w:rFonts w:ascii="Calibri" w:hAnsi="Calibri" w:cs="Calibri"/>
          <w:sz w:val="22"/>
          <w:szCs w:val="22"/>
        </w:rPr>
        <w:t>The Board will establish eligibility criteria, membership privileges and termination provisions for members through the Board Membership Policy.   </w:t>
      </w:r>
      <w:r w:rsidRPr="00161C28">
        <w:rPr>
          <w:rFonts w:ascii="Calibri" w:hAnsi="Calibri" w:cs="Calibri"/>
          <w:sz w:val="22"/>
          <w:szCs w:val="22"/>
          <w:lang w:val="en-US"/>
        </w:rPr>
        <w:t> </w:t>
      </w:r>
    </w:p>
    <w:p w14:paraId="13EA7683" w14:textId="77777777" w:rsidR="00161C28" w:rsidRPr="00161C28" w:rsidRDefault="00161C28" w:rsidP="00161C28">
      <w:pPr>
        <w:pStyle w:val="NormalWeb"/>
        <w:numPr>
          <w:ilvl w:val="0"/>
          <w:numId w:val="17"/>
        </w:numPr>
        <w:rPr>
          <w:rFonts w:ascii="Calibri" w:hAnsi="Calibri" w:cs="Calibri"/>
          <w:sz w:val="22"/>
          <w:szCs w:val="22"/>
          <w:lang w:val="en-US"/>
        </w:rPr>
      </w:pPr>
      <w:r w:rsidRPr="00161C28">
        <w:rPr>
          <w:rFonts w:ascii="Calibri" w:hAnsi="Calibri" w:cs="Calibri"/>
          <w:sz w:val="22"/>
          <w:szCs w:val="22"/>
        </w:rPr>
        <w:t>Individuals must apply to become a member of the Centre in accordance with the processes and criteria set out in the Board Membership Policy.  As part of an application or renewal for membership of the Centre, all applicants shall commit to provide truthful and accurate information on any application or renewal form; and adhere to the by-laws, decisions and policies of the Centre and the city of Toronto.  </w:t>
      </w:r>
      <w:r w:rsidRPr="00161C28">
        <w:rPr>
          <w:rFonts w:ascii="Calibri" w:hAnsi="Calibri" w:cs="Calibri"/>
          <w:sz w:val="22"/>
          <w:szCs w:val="22"/>
          <w:lang w:val="en-US"/>
        </w:rPr>
        <w:t> </w:t>
      </w:r>
    </w:p>
    <w:p w14:paraId="0A6CD029" w14:textId="77777777" w:rsidR="00161C28" w:rsidRPr="00161C28" w:rsidRDefault="00161C28" w:rsidP="00161C28">
      <w:pPr>
        <w:pStyle w:val="NormalWeb"/>
        <w:numPr>
          <w:ilvl w:val="0"/>
          <w:numId w:val="17"/>
        </w:numPr>
        <w:rPr>
          <w:rFonts w:ascii="Calibri" w:hAnsi="Calibri" w:cs="Calibri"/>
          <w:sz w:val="22"/>
          <w:szCs w:val="22"/>
          <w:lang w:val="en-US"/>
        </w:rPr>
      </w:pPr>
      <w:r w:rsidRPr="00161C28">
        <w:rPr>
          <w:rFonts w:ascii="Calibri" w:hAnsi="Calibri" w:cs="Calibri"/>
          <w:sz w:val="22"/>
          <w:szCs w:val="22"/>
        </w:rPr>
        <w:t>Only members in good standing for 21 days prior to the Annual General Meeting may vote at the AGM.  If there are specified reasons to do so stated, this provision may be waived by the membership through a motion at the AGM.  Only members who reside within the Centre’s Catchment Area may nominate or vote for individuals who stand for election to the Board of Management. </w:t>
      </w:r>
      <w:r w:rsidRPr="00161C28">
        <w:rPr>
          <w:rFonts w:ascii="Calibri" w:hAnsi="Calibri" w:cs="Calibri"/>
          <w:sz w:val="22"/>
          <w:szCs w:val="22"/>
          <w:lang w:val="en-US"/>
        </w:rPr>
        <w:t> </w:t>
      </w:r>
    </w:p>
    <w:p w14:paraId="70DDA35F" w14:textId="77777777" w:rsidR="00161C28" w:rsidRPr="00161C28" w:rsidRDefault="00161C28" w:rsidP="00161C28">
      <w:pPr>
        <w:pStyle w:val="NormalWeb"/>
        <w:numPr>
          <w:ilvl w:val="0"/>
          <w:numId w:val="17"/>
        </w:numPr>
        <w:rPr>
          <w:rFonts w:ascii="Calibri" w:hAnsi="Calibri" w:cs="Calibri"/>
          <w:sz w:val="22"/>
          <w:szCs w:val="22"/>
          <w:lang w:val="en-US"/>
        </w:rPr>
      </w:pPr>
      <w:r w:rsidRPr="00161C28">
        <w:rPr>
          <w:rFonts w:ascii="Calibri" w:hAnsi="Calibri" w:cs="Calibri"/>
          <w:sz w:val="22"/>
          <w:szCs w:val="22"/>
        </w:rPr>
        <w:t>Employees of the Centre are not eligible to become members, due to conflict-of-interest considerations.  </w:t>
      </w:r>
      <w:r w:rsidRPr="00161C28">
        <w:rPr>
          <w:rFonts w:ascii="Calibri" w:hAnsi="Calibri" w:cs="Calibri"/>
          <w:sz w:val="22"/>
          <w:szCs w:val="22"/>
          <w:lang w:val="en-US"/>
        </w:rPr>
        <w:t> </w:t>
      </w:r>
    </w:p>
    <w:p w14:paraId="5B0088D9" w14:textId="77777777" w:rsidR="00161C28" w:rsidRPr="00161C28" w:rsidRDefault="00161C28" w:rsidP="00161C28">
      <w:pPr>
        <w:pStyle w:val="NormalWeb"/>
        <w:numPr>
          <w:ilvl w:val="0"/>
          <w:numId w:val="17"/>
        </w:numPr>
        <w:rPr>
          <w:rFonts w:ascii="Calibri" w:hAnsi="Calibri" w:cs="Calibri"/>
          <w:sz w:val="22"/>
          <w:szCs w:val="22"/>
          <w:lang w:val="en-US"/>
        </w:rPr>
      </w:pPr>
      <w:r w:rsidRPr="00161C28">
        <w:rPr>
          <w:rFonts w:ascii="Calibri" w:hAnsi="Calibri" w:cs="Calibri"/>
          <w:sz w:val="22"/>
          <w:szCs w:val="22"/>
        </w:rPr>
        <w:t>The Board will establish and may revise membership fees for members; these will be made public.</w:t>
      </w:r>
      <w:r w:rsidRPr="00161C28">
        <w:rPr>
          <w:rFonts w:ascii="Calibri" w:hAnsi="Calibri" w:cs="Calibri"/>
          <w:sz w:val="22"/>
          <w:szCs w:val="22"/>
          <w:lang w:val="en-US"/>
        </w:rPr>
        <w:t> </w:t>
      </w:r>
    </w:p>
    <w:p w14:paraId="076E3165" w14:textId="77777777" w:rsidR="00161C28" w:rsidRPr="00161C28" w:rsidRDefault="00161C28" w:rsidP="00161C28">
      <w:pPr>
        <w:pStyle w:val="NormalWeb"/>
        <w:numPr>
          <w:ilvl w:val="0"/>
          <w:numId w:val="17"/>
        </w:numPr>
        <w:rPr>
          <w:rFonts w:ascii="Calibri" w:hAnsi="Calibri" w:cs="Calibri"/>
          <w:sz w:val="22"/>
          <w:szCs w:val="22"/>
          <w:lang w:val="en-US"/>
        </w:rPr>
      </w:pPr>
      <w:r w:rsidRPr="00161C28">
        <w:rPr>
          <w:rFonts w:ascii="Calibri" w:hAnsi="Calibri" w:cs="Calibri"/>
          <w:sz w:val="22"/>
          <w:szCs w:val="22"/>
        </w:rPr>
        <w:t>The Board shall ensure the maintenance of up-to-date records of all members in good standing, including maintaining evidence of member application or renewal in accordance with Board policy. </w:t>
      </w:r>
      <w:r w:rsidRPr="00161C28">
        <w:rPr>
          <w:rFonts w:ascii="Calibri" w:hAnsi="Calibri" w:cs="Calibri"/>
          <w:sz w:val="22"/>
          <w:szCs w:val="22"/>
          <w:lang w:val="en-US"/>
        </w:rPr>
        <w:t> </w:t>
      </w:r>
    </w:p>
    <w:p w14:paraId="400471F3" w14:textId="353C28B2" w:rsidR="00161C28" w:rsidRPr="00161C28" w:rsidRDefault="00161C28" w:rsidP="00161C28">
      <w:pPr>
        <w:pStyle w:val="NormalWeb"/>
        <w:rPr>
          <w:rFonts w:ascii="Calibri" w:hAnsi="Calibri" w:cs="Calibri"/>
          <w:sz w:val="22"/>
          <w:szCs w:val="22"/>
          <w:lang w:val="en-US"/>
        </w:rPr>
      </w:pPr>
      <w:r w:rsidRPr="00161C28">
        <w:rPr>
          <w:rFonts w:ascii="Calibri" w:hAnsi="Calibri" w:cs="Calibri"/>
          <w:sz w:val="22"/>
          <w:szCs w:val="22"/>
        </w:rPr>
        <w:t>2) Membership Renewals  </w:t>
      </w:r>
      <w:r w:rsidRPr="00161C28">
        <w:rPr>
          <w:rFonts w:ascii="Calibri" w:hAnsi="Calibri" w:cs="Calibri"/>
          <w:sz w:val="22"/>
          <w:szCs w:val="22"/>
          <w:lang w:val="en-US"/>
        </w:rPr>
        <w:t> </w:t>
      </w:r>
    </w:p>
    <w:p w14:paraId="238EB961" w14:textId="77777777" w:rsidR="00161C28" w:rsidRPr="00161C28" w:rsidRDefault="00161C28" w:rsidP="00161C28">
      <w:pPr>
        <w:pStyle w:val="NormalWeb"/>
        <w:numPr>
          <w:ilvl w:val="0"/>
          <w:numId w:val="18"/>
        </w:numPr>
        <w:rPr>
          <w:rFonts w:ascii="Calibri" w:hAnsi="Calibri" w:cs="Calibri"/>
          <w:sz w:val="22"/>
          <w:szCs w:val="22"/>
          <w:lang w:val="en-US"/>
        </w:rPr>
      </w:pPr>
      <w:r w:rsidRPr="00161C28">
        <w:rPr>
          <w:rFonts w:ascii="Calibri" w:hAnsi="Calibri" w:cs="Calibri"/>
          <w:sz w:val="22"/>
          <w:szCs w:val="22"/>
        </w:rPr>
        <w:t>The Board will establish the term of membership, which will be no longer than one calendar year.  </w:t>
      </w:r>
      <w:r w:rsidRPr="00161C28">
        <w:rPr>
          <w:rFonts w:ascii="Calibri" w:hAnsi="Calibri" w:cs="Calibri"/>
          <w:sz w:val="22"/>
          <w:szCs w:val="22"/>
          <w:lang w:val="en-US"/>
        </w:rPr>
        <w:t> </w:t>
      </w:r>
    </w:p>
    <w:p w14:paraId="5014E597" w14:textId="77777777" w:rsidR="00161C28" w:rsidRPr="00161C28" w:rsidRDefault="00161C28" w:rsidP="00161C28">
      <w:pPr>
        <w:pStyle w:val="NormalWeb"/>
        <w:numPr>
          <w:ilvl w:val="0"/>
          <w:numId w:val="18"/>
        </w:numPr>
        <w:rPr>
          <w:rFonts w:ascii="Calibri" w:hAnsi="Calibri" w:cs="Calibri"/>
          <w:sz w:val="22"/>
          <w:szCs w:val="22"/>
          <w:lang w:val="en-US"/>
        </w:rPr>
      </w:pPr>
      <w:r w:rsidRPr="00161C28">
        <w:rPr>
          <w:rFonts w:ascii="Calibri" w:hAnsi="Calibri" w:cs="Calibri"/>
          <w:sz w:val="22"/>
          <w:szCs w:val="22"/>
        </w:rPr>
        <w:t>The Board will establish an annual process to inform current members of their membership expiry date and the options to renew their membership at least sixty (60) days prior to the Annual General Meeting. </w:t>
      </w:r>
      <w:r w:rsidRPr="00161C28">
        <w:rPr>
          <w:rFonts w:ascii="Calibri" w:hAnsi="Calibri" w:cs="Calibri"/>
          <w:sz w:val="22"/>
          <w:szCs w:val="22"/>
          <w:lang w:val="en-US"/>
        </w:rPr>
        <w:t> </w:t>
      </w:r>
    </w:p>
    <w:p w14:paraId="675FF2F7" w14:textId="1DD5ACC5" w:rsidR="00161C28" w:rsidRPr="00161C28" w:rsidRDefault="00161C28" w:rsidP="00161C28">
      <w:pPr>
        <w:pStyle w:val="NormalWeb"/>
        <w:rPr>
          <w:rFonts w:ascii="Calibri" w:hAnsi="Calibri" w:cs="Calibri"/>
          <w:sz w:val="22"/>
          <w:szCs w:val="22"/>
          <w:lang w:val="en-US"/>
        </w:rPr>
      </w:pPr>
      <w:r w:rsidRPr="00161C28">
        <w:rPr>
          <w:rFonts w:ascii="Calibri" w:hAnsi="Calibri" w:cs="Calibri"/>
          <w:sz w:val="22"/>
          <w:szCs w:val="22"/>
          <w:lang w:val="en-US"/>
        </w:rPr>
        <w:t> </w:t>
      </w:r>
      <w:r w:rsidRPr="00161C28">
        <w:rPr>
          <w:rFonts w:ascii="Calibri" w:hAnsi="Calibri" w:cs="Calibri"/>
          <w:sz w:val="22"/>
          <w:szCs w:val="22"/>
        </w:rPr>
        <w:t>3) Suspension or Cancellation of Membership</w:t>
      </w:r>
      <w:r w:rsidRPr="00161C28">
        <w:rPr>
          <w:rFonts w:ascii="Calibri" w:hAnsi="Calibri" w:cs="Calibri"/>
          <w:sz w:val="22"/>
          <w:szCs w:val="22"/>
          <w:lang w:val="en-US"/>
        </w:rPr>
        <w:t> </w:t>
      </w:r>
    </w:p>
    <w:p w14:paraId="66F8DC66" w14:textId="77777777" w:rsidR="00161C28" w:rsidRPr="00161C28" w:rsidRDefault="00161C28" w:rsidP="00161C28">
      <w:pPr>
        <w:pStyle w:val="NormalWeb"/>
        <w:rPr>
          <w:rFonts w:ascii="Calibri" w:hAnsi="Calibri" w:cs="Calibri"/>
          <w:sz w:val="22"/>
          <w:szCs w:val="22"/>
          <w:lang w:val="en-US"/>
        </w:rPr>
      </w:pPr>
      <w:r w:rsidRPr="00161C28">
        <w:rPr>
          <w:rFonts w:ascii="Calibri" w:hAnsi="Calibri" w:cs="Calibri"/>
          <w:sz w:val="22"/>
          <w:szCs w:val="22"/>
          <w:lang w:val="en-US"/>
        </w:rPr>
        <w:t> </w:t>
      </w:r>
    </w:p>
    <w:p w14:paraId="742C19C1" w14:textId="0A0E8180" w:rsidR="00161C28" w:rsidRPr="00161C28" w:rsidRDefault="00161C28" w:rsidP="00161C28">
      <w:pPr>
        <w:pStyle w:val="NormalWeb"/>
        <w:rPr>
          <w:rFonts w:ascii="Calibri" w:hAnsi="Calibri" w:cs="Calibri"/>
          <w:sz w:val="22"/>
          <w:szCs w:val="22"/>
          <w:lang w:val="en-US"/>
        </w:rPr>
      </w:pPr>
      <w:r w:rsidRPr="00161C28">
        <w:rPr>
          <w:rFonts w:ascii="Calibri" w:hAnsi="Calibri" w:cs="Calibri"/>
          <w:sz w:val="22"/>
          <w:szCs w:val="22"/>
          <w:lang w:val="en-US"/>
        </w:rPr>
        <w:lastRenderedPageBreak/>
        <w:t xml:space="preserve">The Board </w:t>
      </w:r>
      <w:r w:rsidRPr="00161C28">
        <w:rPr>
          <w:rFonts w:ascii="Calibri" w:hAnsi="Calibri" w:cs="Calibri"/>
          <w:sz w:val="22"/>
          <w:szCs w:val="22"/>
        </w:rPr>
        <w:t>has the authority to suspend or cancel membership in accordance with Board Membership policy for reasons including:  </w:t>
      </w:r>
      <w:r w:rsidRPr="00161C28">
        <w:rPr>
          <w:rFonts w:ascii="Calibri" w:hAnsi="Calibri" w:cs="Calibri"/>
          <w:sz w:val="22"/>
          <w:szCs w:val="22"/>
          <w:lang w:val="en-US"/>
        </w:rPr>
        <w:t> </w:t>
      </w:r>
    </w:p>
    <w:p w14:paraId="1F2849E6" w14:textId="77777777" w:rsidR="00161C28" w:rsidRPr="00161C28" w:rsidRDefault="00161C28" w:rsidP="00161C28">
      <w:pPr>
        <w:pStyle w:val="NormalWeb"/>
        <w:numPr>
          <w:ilvl w:val="0"/>
          <w:numId w:val="19"/>
        </w:numPr>
        <w:rPr>
          <w:rFonts w:ascii="Calibri" w:hAnsi="Calibri" w:cs="Calibri"/>
          <w:sz w:val="22"/>
          <w:szCs w:val="22"/>
          <w:lang w:val="en-US"/>
        </w:rPr>
      </w:pPr>
      <w:r w:rsidRPr="00161C28">
        <w:rPr>
          <w:rFonts w:ascii="Calibri" w:hAnsi="Calibri" w:cs="Calibri"/>
          <w:sz w:val="22"/>
          <w:szCs w:val="22"/>
        </w:rPr>
        <w:t xml:space="preserve">Failure to pay any fee(s) </w:t>
      </w:r>
      <w:proofErr w:type="gramStart"/>
      <w:r w:rsidRPr="00161C28">
        <w:rPr>
          <w:rFonts w:ascii="Calibri" w:hAnsi="Calibri" w:cs="Calibri"/>
          <w:sz w:val="22"/>
          <w:szCs w:val="22"/>
        </w:rPr>
        <w:t>required;</w:t>
      </w:r>
      <w:proofErr w:type="gramEnd"/>
      <w:r w:rsidRPr="00161C28">
        <w:rPr>
          <w:rFonts w:ascii="Calibri" w:hAnsi="Calibri" w:cs="Calibri"/>
          <w:sz w:val="22"/>
          <w:szCs w:val="22"/>
        </w:rPr>
        <w:t> </w:t>
      </w:r>
      <w:r w:rsidRPr="00161C28">
        <w:rPr>
          <w:rFonts w:ascii="Calibri" w:hAnsi="Calibri" w:cs="Calibri"/>
          <w:sz w:val="22"/>
          <w:szCs w:val="22"/>
          <w:lang w:val="en-US"/>
        </w:rPr>
        <w:t> </w:t>
      </w:r>
    </w:p>
    <w:p w14:paraId="28CB010D" w14:textId="77777777" w:rsidR="00161C28" w:rsidRPr="00161C28" w:rsidRDefault="00161C28" w:rsidP="00161C28">
      <w:pPr>
        <w:pStyle w:val="NormalWeb"/>
        <w:numPr>
          <w:ilvl w:val="0"/>
          <w:numId w:val="19"/>
        </w:numPr>
        <w:rPr>
          <w:rFonts w:ascii="Calibri" w:hAnsi="Calibri" w:cs="Calibri"/>
          <w:sz w:val="22"/>
          <w:szCs w:val="22"/>
          <w:lang w:val="en-US"/>
        </w:rPr>
      </w:pPr>
      <w:r w:rsidRPr="00161C28">
        <w:rPr>
          <w:rFonts w:ascii="Calibri" w:hAnsi="Calibri" w:cs="Calibri"/>
          <w:sz w:val="22"/>
          <w:szCs w:val="22"/>
        </w:rPr>
        <w:t xml:space="preserve">Violations of any provision of the by-laws of the </w:t>
      </w:r>
      <w:proofErr w:type="gramStart"/>
      <w:r w:rsidRPr="00161C28">
        <w:rPr>
          <w:rFonts w:ascii="Calibri" w:hAnsi="Calibri" w:cs="Calibri"/>
          <w:sz w:val="22"/>
          <w:szCs w:val="22"/>
        </w:rPr>
        <w:t>Centre;</w:t>
      </w:r>
      <w:proofErr w:type="gramEnd"/>
      <w:r w:rsidRPr="00161C28">
        <w:rPr>
          <w:rFonts w:ascii="Calibri" w:hAnsi="Calibri" w:cs="Calibri"/>
          <w:sz w:val="22"/>
          <w:szCs w:val="22"/>
          <w:lang w:val="en-US"/>
        </w:rPr>
        <w:t> </w:t>
      </w:r>
    </w:p>
    <w:p w14:paraId="46953A60" w14:textId="4A959E4D" w:rsidR="00161C28" w:rsidRPr="00161C28" w:rsidRDefault="00161C28" w:rsidP="00161C28">
      <w:pPr>
        <w:pStyle w:val="NormalWeb"/>
        <w:numPr>
          <w:ilvl w:val="0"/>
          <w:numId w:val="19"/>
        </w:numPr>
        <w:rPr>
          <w:rFonts w:ascii="Calibri" w:hAnsi="Calibri" w:cs="Calibri"/>
          <w:sz w:val="22"/>
          <w:szCs w:val="22"/>
          <w:lang w:val="en-US"/>
        </w:rPr>
      </w:pPr>
      <w:r w:rsidRPr="00161C28">
        <w:rPr>
          <w:rFonts w:ascii="Calibri" w:hAnsi="Calibri" w:cs="Calibri"/>
          <w:sz w:val="22"/>
          <w:szCs w:val="22"/>
        </w:rPr>
        <w:t xml:space="preserve">Violations of Board </w:t>
      </w:r>
      <w:proofErr w:type="gramStart"/>
      <w:r w:rsidRPr="00161C28">
        <w:rPr>
          <w:rFonts w:ascii="Calibri" w:hAnsi="Calibri" w:cs="Calibri"/>
          <w:sz w:val="22"/>
          <w:szCs w:val="22"/>
        </w:rPr>
        <w:t>Policy;</w:t>
      </w:r>
      <w:proofErr w:type="gramEnd"/>
      <w:r w:rsidRPr="00161C28">
        <w:rPr>
          <w:rFonts w:ascii="Calibri" w:hAnsi="Calibri" w:cs="Calibri"/>
          <w:sz w:val="22"/>
          <w:szCs w:val="22"/>
        </w:rPr>
        <w:t> </w:t>
      </w:r>
      <w:r w:rsidRPr="00161C28">
        <w:rPr>
          <w:rFonts w:ascii="Calibri" w:hAnsi="Calibri" w:cs="Calibri"/>
          <w:sz w:val="22"/>
          <w:szCs w:val="22"/>
          <w:lang w:val="en-US"/>
        </w:rPr>
        <w:t> </w:t>
      </w:r>
    </w:p>
    <w:p w14:paraId="58D4B337" w14:textId="5CA20226" w:rsidR="00161C28" w:rsidRDefault="00161C28" w:rsidP="00501105">
      <w:pPr>
        <w:pStyle w:val="NormalWeb"/>
        <w:rPr>
          <w:rFonts w:ascii="Calibri" w:hAnsi="Calibri" w:cs="Calibri"/>
          <w:sz w:val="22"/>
          <w:szCs w:val="22"/>
          <w:lang w:val="en-US"/>
        </w:rPr>
      </w:pPr>
      <w:r w:rsidRPr="00161C28">
        <w:rPr>
          <w:rFonts w:ascii="Calibri" w:hAnsi="Calibri" w:cs="Calibri"/>
          <w:b/>
          <w:bCs/>
          <w:sz w:val="22"/>
          <w:szCs w:val="22"/>
          <w:lang w:val="en-US"/>
        </w:rPr>
        <w:t>B.</w:t>
      </w:r>
      <w:r>
        <w:rPr>
          <w:rFonts w:ascii="Calibri" w:hAnsi="Calibri" w:cs="Calibri"/>
          <w:sz w:val="22"/>
          <w:szCs w:val="22"/>
          <w:lang w:val="en-US"/>
        </w:rPr>
        <w:t xml:space="preserve">  </w:t>
      </w:r>
      <w:r w:rsidR="005E0FDF">
        <w:rPr>
          <w:rFonts w:ascii="Calibri" w:hAnsi="Calibri" w:cs="Calibri"/>
          <w:sz w:val="22"/>
          <w:szCs w:val="22"/>
          <w:lang w:val="en-US"/>
        </w:rPr>
        <w:t xml:space="preserve">The addition of the following new subsection ii to </w:t>
      </w:r>
      <w:r>
        <w:rPr>
          <w:rFonts w:ascii="Calibri" w:hAnsi="Calibri" w:cs="Calibri"/>
          <w:sz w:val="22"/>
          <w:szCs w:val="22"/>
          <w:lang w:val="en-US"/>
        </w:rPr>
        <w:t>Article 9:</w:t>
      </w:r>
    </w:p>
    <w:p w14:paraId="13A0AE1F" w14:textId="52B6D1A6" w:rsidR="00161C28" w:rsidRPr="00161C28" w:rsidRDefault="00161C28" w:rsidP="00501105">
      <w:pPr>
        <w:pStyle w:val="NormalWeb"/>
        <w:rPr>
          <w:rFonts w:ascii="Calibri" w:hAnsi="Calibri" w:cs="Calibri"/>
          <w:sz w:val="22"/>
          <w:szCs w:val="22"/>
        </w:rPr>
      </w:pPr>
      <w:r w:rsidRPr="00161C28">
        <w:rPr>
          <w:rFonts w:ascii="Calibri" w:hAnsi="Calibri" w:cs="Calibri"/>
          <w:sz w:val="22"/>
          <w:szCs w:val="22"/>
        </w:rPr>
        <w:t xml:space="preserve">(ii) Amendments to the Constitution and Procedure By-law of the Centre shall be subject to Council approval, as per </w:t>
      </w:r>
      <w:r w:rsidRPr="00161C28">
        <w:rPr>
          <w:rFonts w:ascii="Calibri" w:hAnsi="Calibri" w:cs="Calibri"/>
          <w:i/>
          <w:iCs/>
          <w:sz w:val="22"/>
          <w:szCs w:val="22"/>
        </w:rPr>
        <w:t>Council Motion 2011.EX4.6</w:t>
      </w:r>
      <w:r w:rsidRPr="00161C28">
        <w:rPr>
          <w:rFonts w:ascii="Calibri" w:hAnsi="Calibri" w:cs="Calibri"/>
          <w:sz w:val="22"/>
          <w:szCs w:val="22"/>
        </w:rPr>
        <w:t> </w:t>
      </w:r>
      <w:r>
        <w:rPr>
          <w:rFonts w:ascii="Calibri" w:hAnsi="Calibri" w:cs="Calibri"/>
          <w:sz w:val="22"/>
          <w:szCs w:val="22"/>
        </w:rPr>
        <w:t xml:space="preserve">“ </w:t>
      </w:r>
    </w:p>
    <w:p w14:paraId="5D3A0BF6" w14:textId="77777777" w:rsidR="00656F89" w:rsidRPr="008D373F" w:rsidRDefault="00656F89">
      <w:pPr>
        <w:rPr>
          <w:sz w:val="22"/>
          <w:szCs w:val="22"/>
        </w:rPr>
      </w:pPr>
    </w:p>
    <w:sectPr w:rsidR="00656F89" w:rsidRPr="008D37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A12"/>
    <w:multiLevelType w:val="multilevel"/>
    <w:tmpl w:val="E87A21C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0A4E12"/>
    <w:multiLevelType w:val="multilevel"/>
    <w:tmpl w:val="86E8D8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C4723AB"/>
    <w:multiLevelType w:val="multilevel"/>
    <w:tmpl w:val="0AD847B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285769"/>
    <w:multiLevelType w:val="hybridMultilevel"/>
    <w:tmpl w:val="4E881E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C2FB0"/>
    <w:multiLevelType w:val="multilevel"/>
    <w:tmpl w:val="66D4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26605"/>
    <w:multiLevelType w:val="multilevel"/>
    <w:tmpl w:val="37B22BA8"/>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5493BF5"/>
    <w:multiLevelType w:val="multilevel"/>
    <w:tmpl w:val="BADE77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98A7B92"/>
    <w:multiLevelType w:val="multilevel"/>
    <w:tmpl w:val="BADE77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00E72E6"/>
    <w:multiLevelType w:val="multilevel"/>
    <w:tmpl w:val="499AF2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7A4F6D"/>
    <w:multiLevelType w:val="multilevel"/>
    <w:tmpl w:val="B46C44A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42D6C61"/>
    <w:multiLevelType w:val="multilevel"/>
    <w:tmpl w:val="362A52E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B490F6F"/>
    <w:multiLevelType w:val="multilevel"/>
    <w:tmpl w:val="85F0B6B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E5C0487"/>
    <w:multiLevelType w:val="multilevel"/>
    <w:tmpl w:val="E0C4422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BF7161E"/>
    <w:multiLevelType w:val="multilevel"/>
    <w:tmpl w:val="7A581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3C17AC"/>
    <w:multiLevelType w:val="hybridMultilevel"/>
    <w:tmpl w:val="AEE64F0C"/>
    <w:lvl w:ilvl="0" w:tplc="544C545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8669B"/>
    <w:multiLevelType w:val="multilevel"/>
    <w:tmpl w:val="34C869E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5A967781"/>
    <w:multiLevelType w:val="multilevel"/>
    <w:tmpl w:val="B7AE08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7EF43095"/>
    <w:multiLevelType w:val="hybridMultilevel"/>
    <w:tmpl w:val="F13C4C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96F79"/>
    <w:multiLevelType w:val="multilevel"/>
    <w:tmpl w:val="AD7E57C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560865872">
    <w:abstractNumId w:val="13"/>
  </w:num>
  <w:num w:numId="2" w16cid:durableId="1482040736">
    <w:abstractNumId w:val="8"/>
  </w:num>
  <w:num w:numId="3" w16cid:durableId="227346238">
    <w:abstractNumId w:val="4"/>
  </w:num>
  <w:num w:numId="4" w16cid:durableId="322663233">
    <w:abstractNumId w:val="16"/>
  </w:num>
  <w:num w:numId="5" w16cid:durableId="1494445628">
    <w:abstractNumId w:val="6"/>
  </w:num>
  <w:num w:numId="6" w16cid:durableId="476997145">
    <w:abstractNumId w:val="11"/>
  </w:num>
  <w:num w:numId="7" w16cid:durableId="1094978507">
    <w:abstractNumId w:val="15"/>
  </w:num>
  <w:num w:numId="8" w16cid:durableId="383263422">
    <w:abstractNumId w:val="10"/>
  </w:num>
  <w:num w:numId="9" w16cid:durableId="1327325094">
    <w:abstractNumId w:val="9"/>
  </w:num>
  <w:num w:numId="10" w16cid:durableId="192155214">
    <w:abstractNumId w:val="5"/>
  </w:num>
  <w:num w:numId="11" w16cid:durableId="670525404">
    <w:abstractNumId w:val="18"/>
  </w:num>
  <w:num w:numId="12" w16cid:durableId="140126197">
    <w:abstractNumId w:val="0"/>
  </w:num>
  <w:num w:numId="13" w16cid:durableId="370497315">
    <w:abstractNumId w:val="2"/>
  </w:num>
  <w:num w:numId="14" w16cid:durableId="1388721723">
    <w:abstractNumId w:val="1"/>
  </w:num>
  <w:num w:numId="15" w16cid:durableId="481313870">
    <w:abstractNumId w:val="12"/>
  </w:num>
  <w:num w:numId="16" w16cid:durableId="1771122714">
    <w:abstractNumId w:val="7"/>
  </w:num>
  <w:num w:numId="17" w16cid:durableId="589776203">
    <w:abstractNumId w:val="3"/>
  </w:num>
  <w:num w:numId="18" w16cid:durableId="495192569">
    <w:abstractNumId w:val="14"/>
  </w:num>
  <w:num w:numId="19" w16cid:durableId="9228347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05"/>
    <w:rsid w:val="000175F7"/>
    <w:rsid w:val="00161C28"/>
    <w:rsid w:val="003F3C44"/>
    <w:rsid w:val="003F75D4"/>
    <w:rsid w:val="004D492A"/>
    <w:rsid w:val="00501105"/>
    <w:rsid w:val="005E0FDF"/>
    <w:rsid w:val="0063509A"/>
    <w:rsid w:val="00656F89"/>
    <w:rsid w:val="006D4E49"/>
    <w:rsid w:val="00852C83"/>
    <w:rsid w:val="008B6A50"/>
    <w:rsid w:val="008D373F"/>
    <w:rsid w:val="00976611"/>
    <w:rsid w:val="00A335E2"/>
    <w:rsid w:val="00AB48ED"/>
    <w:rsid w:val="00B42D36"/>
    <w:rsid w:val="00BE22FA"/>
    <w:rsid w:val="00BF32D4"/>
    <w:rsid w:val="00D25FB1"/>
    <w:rsid w:val="00F870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07E1"/>
  <w15:chartTrackingRefBased/>
  <w15:docId w15:val="{1D02EA0C-E91A-D343-97E2-B4F5384F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Book" w:eastAsiaTheme="minorHAnsi" w:hAnsi="Avenir Book" w:cs="Times New Roman (Body CS)"/>
        <w:color w:val="404040" w:themeColor="text1" w:themeTint="BF"/>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1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1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110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110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110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110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110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1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1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10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10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0110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011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11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11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11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1105"/>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0110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0110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1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1105"/>
    <w:pPr>
      <w:spacing w:before="160" w:after="160"/>
      <w:jc w:val="center"/>
    </w:pPr>
    <w:rPr>
      <w:i/>
      <w:iCs/>
    </w:rPr>
  </w:style>
  <w:style w:type="character" w:customStyle="1" w:styleId="QuoteChar">
    <w:name w:val="Quote Char"/>
    <w:basedOn w:val="DefaultParagraphFont"/>
    <w:link w:val="Quote"/>
    <w:uiPriority w:val="29"/>
    <w:rsid w:val="00501105"/>
    <w:rPr>
      <w:i/>
      <w:iCs/>
    </w:rPr>
  </w:style>
  <w:style w:type="paragraph" w:styleId="ListParagraph">
    <w:name w:val="List Paragraph"/>
    <w:basedOn w:val="Normal"/>
    <w:uiPriority w:val="34"/>
    <w:qFormat/>
    <w:rsid w:val="00501105"/>
    <w:pPr>
      <w:ind w:left="720"/>
      <w:contextualSpacing/>
    </w:pPr>
  </w:style>
  <w:style w:type="character" w:styleId="IntenseEmphasis">
    <w:name w:val="Intense Emphasis"/>
    <w:basedOn w:val="DefaultParagraphFont"/>
    <w:uiPriority w:val="21"/>
    <w:qFormat/>
    <w:rsid w:val="00501105"/>
    <w:rPr>
      <w:i/>
      <w:iCs/>
      <w:color w:val="0F4761" w:themeColor="accent1" w:themeShade="BF"/>
    </w:rPr>
  </w:style>
  <w:style w:type="paragraph" w:styleId="IntenseQuote">
    <w:name w:val="Intense Quote"/>
    <w:basedOn w:val="Normal"/>
    <w:next w:val="Normal"/>
    <w:link w:val="IntenseQuoteChar"/>
    <w:uiPriority w:val="30"/>
    <w:qFormat/>
    <w:rsid w:val="00501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105"/>
    <w:rPr>
      <w:i/>
      <w:iCs/>
      <w:color w:val="0F4761" w:themeColor="accent1" w:themeShade="BF"/>
    </w:rPr>
  </w:style>
  <w:style w:type="character" w:styleId="IntenseReference">
    <w:name w:val="Intense Reference"/>
    <w:basedOn w:val="DefaultParagraphFont"/>
    <w:uiPriority w:val="32"/>
    <w:qFormat/>
    <w:rsid w:val="00501105"/>
    <w:rPr>
      <w:b/>
      <w:bCs/>
      <w:smallCaps/>
      <w:color w:val="0F4761" w:themeColor="accent1" w:themeShade="BF"/>
      <w:spacing w:val="5"/>
    </w:rPr>
  </w:style>
  <w:style w:type="paragraph" w:styleId="NormalWeb">
    <w:name w:val="Normal (Web)"/>
    <w:basedOn w:val="Normal"/>
    <w:uiPriority w:val="99"/>
    <w:semiHidden/>
    <w:unhideWhenUsed/>
    <w:rsid w:val="00501105"/>
    <w:pPr>
      <w:spacing w:before="100" w:beforeAutospacing="1" w:after="100" w:afterAutospacing="1"/>
    </w:pPr>
    <w:rPr>
      <w:rFonts w:ascii="Times New Roman" w:eastAsia="Times New Roman" w:hAnsi="Times New Roman" w:cs="Times New Roman"/>
      <w:color w:val="auto"/>
      <w:kern w:val="0"/>
      <w14:ligatures w14:val="none"/>
    </w:rPr>
  </w:style>
  <w:style w:type="paragraph" w:styleId="Revision">
    <w:name w:val="Revision"/>
    <w:hidden/>
    <w:uiPriority w:val="99"/>
    <w:semiHidden/>
    <w:rsid w:val="00F87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377480">
      <w:bodyDiv w:val="1"/>
      <w:marLeft w:val="0"/>
      <w:marRight w:val="0"/>
      <w:marTop w:val="0"/>
      <w:marBottom w:val="0"/>
      <w:divBdr>
        <w:top w:val="none" w:sz="0" w:space="0" w:color="auto"/>
        <w:left w:val="none" w:sz="0" w:space="0" w:color="auto"/>
        <w:bottom w:val="none" w:sz="0" w:space="0" w:color="auto"/>
        <w:right w:val="none" w:sz="0" w:space="0" w:color="auto"/>
      </w:divBdr>
      <w:divsChild>
        <w:div w:id="562714627">
          <w:marLeft w:val="0"/>
          <w:marRight w:val="0"/>
          <w:marTop w:val="0"/>
          <w:marBottom w:val="0"/>
          <w:divBdr>
            <w:top w:val="none" w:sz="0" w:space="0" w:color="auto"/>
            <w:left w:val="none" w:sz="0" w:space="0" w:color="auto"/>
            <w:bottom w:val="none" w:sz="0" w:space="0" w:color="auto"/>
            <w:right w:val="none" w:sz="0" w:space="0" w:color="auto"/>
          </w:divBdr>
          <w:divsChild>
            <w:div w:id="1264731103">
              <w:marLeft w:val="0"/>
              <w:marRight w:val="0"/>
              <w:marTop w:val="0"/>
              <w:marBottom w:val="0"/>
              <w:divBdr>
                <w:top w:val="none" w:sz="0" w:space="0" w:color="auto"/>
                <w:left w:val="none" w:sz="0" w:space="0" w:color="auto"/>
                <w:bottom w:val="none" w:sz="0" w:space="0" w:color="auto"/>
                <w:right w:val="none" w:sz="0" w:space="0" w:color="auto"/>
              </w:divBdr>
            </w:div>
            <w:div w:id="1550918264">
              <w:marLeft w:val="0"/>
              <w:marRight w:val="0"/>
              <w:marTop w:val="0"/>
              <w:marBottom w:val="0"/>
              <w:divBdr>
                <w:top w:val="none" w:sz="0" w:space="0" w:color="auto"/>
                <w:left w:val="none" w:sz="0" w:space="0" w:color="auto"/>
                <w:bottom w:val="none" w:sz="0" w:space="0" w:color="auto"/>
                <w:right w:val="none" w:sz="0" w:space="0" w:color="auto"/>
              </w:divBdr>
            </w:div>
            <w:div w:id="1487435283">
              <w:marLeft w:val="0"/>
              <w:marRight w:val="0"/>
              <w:marTop w:val="0"/>
              <w:marBottom w:val="0"/>
              <w:divBdr>
                <w:top w:val="none" w:sz="0" w:space="0" w:color="auto"/>
                <w:left w:val="none" w:sz="0" w:space="0" w:color="auto"/>
                <w:bottom w:val="none" w:sz="0" w:space="0" w:color="auto"/>
                <w:right w:val="none" w:sz="0" w:space="0" w:color="auto"/>
              </w:divBdr>
            </w:div>
            <w:div w:id="1559627607">
              <w:marLeft w:val="0"/>
              <w:marRight w:val="0"/>
              <w:marTop w:val="0"/>
              <w:marBottom w:val="0"/>
              <w:divBdr>
                <w:top w:val="none" w:sz="0" w:space="0" w:color="auto"/>
                <w:left w:val="none" w:sz="0" w:space="0" w:color="auto"/>
                <w:bottom w:val="none" w:sz="0" w:space="0" w:color="auto"/>
                <w:right w:val="none" w:sz="0" w:space="0" w:color="auto"/>
              </w:divBdr>
            </w:div>
            <w:div w:id="1401750719">
              <w:marLeft w:val="0"/>
              <w:marRight w:val="0"/>
              <w:marTop w:val="0"/>
              <w:marBottom w:val="0"/>
              <w:divBdr>
                <w:top w:val="none" w:sz="0" w:space="0" w:color="auto"/>
                <w:left w:val="none" w:sz="0" w:space="0" w:color="auto"/>
                <w:bottom w:val="none" w:sz="0" w:space="0" w:color="auto"/>
                <w:right w:val="none" w:sz="0" w:space="0" w:color="auto"/>
              </w:divBdr>
            </w:div>
            <w:div w:id="248975046">
              <w:marLeft w:val="0"/>
              <w:marRight w:val="0"/>
              <w:marTop w:val="0"/>
              <w:marBottom w:val="0"/>
              <w:divBdr>
                <w:top w:val="none" w:sz="0" w:space="0" w:color="auto"/>
                <w:left w:val="none" w:sz="0" w:space="0" w:color="auto"/>
                <w:bottom w:val="none" w:sz="0" w:space="0" w:color="auto"/>
                <w:right w:val="none" w:sz="0" w:space="0" w:color="auto"/>
              </w:divBdr>
            </w:div>
            <w:div w:id="412315469">
              <w:marLeft w:val="0"/>
              <w:marRight w:val="0"/>
              <w:marTop w:val="0"/>
              <w:marBottom w:val="0"/>
              <w:divBdr>
                <w:top w:val="none" w:sz="0" w:space="0" w:color="auto"/>
                <w:left w:val="none" w:sz="0" w:space="0" w:color="auto"/>
                <w:bottom w:val="none" w:sz="0" w:space="0" w:color="auto"/>
                <w:right w:val="none" w:sz="0" w:space="0" w:color="auto"/>
              </w:divBdr>
            </w:div>
            <w:div w:id="15467846">
              <w:marLeft w:val="0"/>
              <w:marRight w:val="0"/>
              <w:marTop w:val="0"/>
              <w:marBottom w:val="0"/>
              <w:divBdr>
                <w:top w:val="none" w:sz="0" w:space="0" w:color="auto"/>
                <w:left w:val="none" w:sz="0" w:space="0" w:color="auto"/>
                <w:bottom w:val="none" w:sz="0" w:space="0" w:color="auto"/>
                <w:right w:val="none" w:sz="0" w:space="0" w:color="auto"/>
              </w:divBdr>
            </w:div>
            <w:div w:id="560143309">
              <w:marLeft w:val="0"/>
              <w:marRight w:val="0"/>
              <w:marTop w:val="0"/>
              <w:marBottom w:val="0"/>
              <w:divBdr>
                <w:top w:val="none" w:sz="0" w:space="0" w:color="auto"/>
                <w:left w:val="none" w:sz="0" w:space="0" w:color="auto"/>
                <w:bottom w:val="none" w:sz="0" w:space="0" w:color="auto"/>
                <w:right w:val="none" w:sz="0" w:space="0" w:color="auto"/>
              </w:divBdr>
            </w:div>
            <w:div w:id="240069006">
              <w:marLeft w:val="0"/>
              <w:marRight w:val="0"/>
              <w:marTop w:val="0"/>
              <w:marBottom w:val="0"/>
              <w:divBdr>
                <w:top w:val="none" w:sz="0" w:space="0" w:color="auto"/>
                <w:left w:val="none" w:sz="0" w:space="0" w:color="auto"/>
                <w:bottom w:val="none" w:sz="0" w:space="0" w:color="auto"/>
                <w:right w:val="none" w:sz="0" w:space="0" w:color="auto"/>
              </w:divBdr>
            </w:div>
            <w:div w:id="86923229">
              <w:marLeft w:val="0"/>
              <w:marRight w:val="0"/>
              <w:marTop w:val="0"/>
              <w:marBottom w:val="0"/>
              <w:divBdr>
                <w:top w:val="none" w:sz="0" w:space="0" w:color="auto"/>
                <w:left w:val="none" w:sz="0" w:space="0" w:color="auto"/>
                <w:bottom w:val="none" w:sz="0" w:space="0" w:color="auto"/>
                <w:right w:val="none" w:sz="0" w:space="0" w:color="auto"/>
              </w:divBdr>
            </w:div>
            <w:div w:id="1676153318">
              <w:marLeft w:val="0"/>
              <w:marRight w:val="0"/>
              <w:marTop w:val="0"/>
              <w:marBottom w:val="0"/>
              <w:divBdr>
                <w:top w:val="none" w:sz="0" w:space="0" w:color="auto"/>
                <w:left w:val="none" w:sz="0" w:space="0" w:color="auto"/>
                <w:bottom w:val="none" w:sz="0" w:space="0" w:color="auto"/>
                <w:right w:val="none" w:sz="0" w:space="0" w:color="auto"/>
              </w:divBdr>
            </w:div>
            <w:div w:id="943807867">
              <w:marLeft w:val="0"/>
              <w:marRight w:val="0"/>
              <w:marTop w:val="0"/>
              <w:marBottom w:val="0"/>
              <w:divBdr>
                <w:top w:val="none" w:sz="0" w:space="0" w:color="auto"/>
                <w:left w:val="none" w:sz="0" w:space="0" w:color="auto"/>
                <w:bottom w:val="none" w:sz="0" w:space="0" w:color="auto"/>
                <w:right w:val="none" w:sz="0" w:space="0" w:color="auto"/>
              </w:divBdr>
            </w:div>
            <w:div w:id="1400177551">
              <w:marLeft w:val="0"/>
              <w:marRight w:val="0"/>
              <w:marTop w:val="0"/>
              <w:marBottom w:val="0"/>
              <w:divBdr>
                <w:top w:val="none" w:sz="0" w:space="0" w:color="auto"/>
                <w:left w:val="none" w:sz="0" w:space="0" w:color="auto"/>
                <w:bottom w:val="none" w:sz="0" w:space="0" w:color="auto"/>
                <w:right w:val="none" w:sz="0" w:space="0" w:color="auto"/>
              </w:divBdr>
            </w:div>
            <w:div w:id="1956446677">
              <w:marLeft w:val="0"/>
              <w:marRight w:val="0"/>
              <w:marTop w:val="0"/>
              <w:marBottom w:val="0"/>
              <w:divBdr>
                <w:top w:val="none" w:sz="0" w:space="0" w:color="auto"/>
                <w:left w:val="none" w:sz="0" w:space="0" w:color="auto"/>
                <w:bottom w:val="none" w:sz="0" w:space="0" w:color="auto"/>
                <w:right w:val="none" w:sz="0" w:space="0" w:color="auto"/>
              </w:divBdr>
            </w:div>
            <w:div w:id="1314724080">
              <w:marLeft w:val="0"/>
              <w:marRight w:val="0"/>
              <w:marTop w:val="0"/>
              <w:marBottom w:val="0"/>
              <w:divBdr>
                <w:top w:val="none" w:sz="0" w:space="0" w:color="auto"/>
                <w:left w:val="none" w:sz="0" w:space="0" w:color="auto"/>
                <w:bottom w:val="none" w:sz="0" w:space="0" w:color="auto"/>
                <w:right w:val="none" w:sz="0" w:space="0" w:color="auto"/>
              </w:divBdr>
            </w:div>
            <w:div w:id="1169253309">
              <w:marLeft w:val="0"/>
              <w:marRight w:val="0"/>
              <w:marTop w:val="0"/>
              <w:marBottom w:val="0"/>
              <w:divBdr>
                <w:top w:val="none" w:sz="0" w:space="0" w:color="auto"/>
                <w:left w:val="none" w:sz="0" w:space="0" w:color="auto"/>
                <w:bottom w:val="none" w:sz="0" w:space="0" w:color="auto"/>
                <w:right w:val="none" w:sz="0" w:space="0" w:color="auto"/>
              </w:divBdr>
            </w:div>
            <w:div w:id="1898394078">
              <w:marLeft w:val="0"/>
              <w:marRight w:val="0"/>
              <w:marTop w:val="0"/>
              <w:marBottom w:val="0"/>
              <w:divBdr>
                <w:top w:val="none" w:sz="0" w:space="0" w:color="auto"/>
                <w:left w:val="none" w:sz="0" w:space="0" w:color="auto"/>
                <w:bottom w:val="none" w:sz="0" w:space="0" w:color="auto"/>
                <w:right w:val="none" w:sz="0" w:space="0" w:color="auto"/>
              </w:divBdr>
            </w:div>
          </w:divsChild>
        </w:div>
        <w:div w:id="1833598052">
          <w:marLeft w:val="0"/>
          <w:marRight w:val="0"/>
          <w:marTop w:val="0"/>
          <w:marBottom w:val="0"/>
          <w:divBdr>
            <w:top w:val="none" w:sz="0" w:space="0" w:color="auto"/>
            <w:left w:val="none" w:sz="0" w:space="0" w:color="auto"/>
            <w:bottom w:val="none" w:sz="0" w:space="0" w:color="auto"/>
            <w:right w:val="none" w:sz="0" w:space="0" w:color="auto"/>
          </w:divBdr>
          <w:divsChild>
            <w:div w:id="250626343">
              <w:marLeft w:val="0"/>
              <w:marRight w:val="0"/>
              <w:marTop w:val="0"/>
              <w:marBottom w:val="0"/>
              <w:divBdr>
                <w:top w:val="none" w:sz="0" w:space="0" w:color="auto"/>
                <w:left w:val="none" w:sz="0" w:space="0" w:color="auto"/>
                <w:bottom w:val="none" w:sz="0" w:space="0" w:color="auto"/>
                <w:right w:val="none" w:sz="0" w:space="0" w:color="auto"/>
              </w:divBdr>
            </w:div>
            <w:div w:id="1021979776">
              <w:marLeft w:val="0"/>
              <w:marRight w:val="0"/>
              <w:marTop w:val="0"/>
              <w:marBottom w:val="0"/>
              <w:divBdr>
                <w:top w:val="none" w:sz="0" w:space="0" w:color="auto"/>
                <w:left w:val="none" w:sz="0" w:space="0" w:color="auto"/>
                <w:bottom w:val="none" w:sz="0" w:space="0" w:color="auto"/>
                <w:right w:val="none" w:sz="0" w:space="0" w:color="auto"/>
              </w:divBdr>
            </w:div>
            <w:div w:id="951864696">
              <w:marLeft w:val="0"/>
              <w:marRight w:val="0"/>
              <w:marTop w:val="0"/>
              <w:marBottom w:val="0"/>
              <w:divBdr>
                <w:top w:val="none" w:sz="0" w:space="0" w:color="auto"/>
                <w:left w:val="none" w:sz="0" w:space="0" w:color="auto"/>
                <w:bottom w:val="none" w:sz="0" w:space="0" w:color="auto"/>
                <w:right w:val="none" w:sz="0" w:space="0" w:color="auto"/>
              </w:divBdr>
            </w:div>
            <w:div w:id="601183321">
              <w:marLeft w:val="0"/>
              <w:marRight w:val="0"/>
              <w:marTop w:val="0"/>
              <w:marBottom w:val="0"/>
              <w:divBdr>
                <w:top w:val="none" w:sz="0" w:space="0" w:color="auto"/>
                <w:left w:val="none" w:sz="0" w:space="0" w:color="auto"/>
                <w:bottom w:val="none" w:sz="0" w:space="0" w:color="auto"/>
                <w:right w:val="none" w:sz="0" w:space="0" w:color="auto"/>
              </w:divBdr>
            </w:div>
            <w:div w:id="1889682245">
              <w:marLeft w:val="0"/>
              <w:marRight w:val="0"/>
              <w:marTop w:val="0"/>
              <w:marBottom w:val="0"/>
              <w:divBdr>
                <w:top w:val="none" w:sz="0" w:space="0" w:color="auto"/>
                <w:left w:val="none" w:sz="0" w:space="0" w:color="auto"/>
                <w:bottom w:val="none" w:sz="0" w:space="0" w:color="auto"/>
                <w:right w:val="none" w:sz="0" w:space="0" w:color="auto"/>
              </w:divBdr>
            </w:div>
            <w:div w:id="1356729572">
              <w:marLeft w:val="0"/>
              <w:marRight w:val="0"/>
              <w:marTop w:val="0"/>
              <w:marBottom w:val="0"/>
              <w:divBdr>
                <w:top w:val="none" w:sz="0" w:space="0" w:color="auto"/>
                <w:left w:val="none" w:sz="0" w:space="0" w:color="auto"/>
                <w:bottom w:val="none" w:sz="0" w:space="0" w:color="auto"/>
                <w:right w:val="none" w:sz="0" w:space="0" w:color="auto"/>
              </w:divBdr>
            </w:div>
            <w:div w:id="198277650">
              <w:marLeft w:val="0"/>
              <w:marRight w:val="0"/>
              <w:marTop w:val="0"/>
              <w:marBottom w:val="0"/>
              <w:divBdr>
                <w:top w:val="none" w:sz="0" w:space="0" w:color="auto"/>
                <w:left w:val="none" w:sz="0" w:space="0" w:color="auto"/>
                <w:bottom w:val="none" w:sz="0" w:space="0" w:color="auto"/>
                <w:right w:val="none" w:sz="0" w:space="0" w:color="auto"/>
              </w:divBdr>
            </w:div>
            <w:div w:id="948468183">
              <w:marLeft w:val="0"/>
              <w:marRight w:val="0"/>
              <w:marTop w:val="0"/>
              <w:marBottom w:val="0"/>
              <w:divBdr>
                <w:top w:val="none" w:sz="0" w:space="0" w:color="auto"/>
                <w:left w:val="none" w:sz="0" w:space="0" w:color="auto"/>
                <w:bottom w:val="none" w:sz="0" w:space="0" w:color="auto"/>
                <w:right w:val="none" w:sz="0" w:space="0" w:color="auto"/>
              </w:divBdr>
            </w:div>
            <w:div w:id="1500853342">
              <w:marLeft w:val="0"/>
              <w:marRight w:val="0"/>
              <w:marTop w:val="0"/>
              <w:marBottom w:val="0"/>
              <w:divBdr>
                <w:top w:val="none" w:sz="0" w:space="0" w:color="auto"/>
                <w:left w:val="none" w:sz="0" w:space="0" w:color="auto"/>
                <w:bottom w:val="none" w:sz="0" w:space="0" w:color="auto"/>
                <w:right w:val="none" w:sz="0" w:space="0" w:color="auto"/>
              </w:divBdr>
            </w:div>
            <w:div w:id="107360837">
              <w:marLeft w:val="0"/>
              <w:marRight w:val="0"/>
              <w:marTop w:val="0"/>
              <w:marBottom w:val="0"/>
              <w:divBdr>
                <w:top w:val="none" w:sz="0" w:space="0" w:color="auto"/>
                <w:left w:val="none" w:sz="0" w:space="0" w:color="auto"/>
                <w:bottom w:val="none" w:sz="0" w:space="0" w:color="auto"/>
                <w:right w:val="none" w:sz="0" w:space="0" w:color="auto"/>
              </w:divBdr>
            </w:div>
            <w:div w:id="782766910">
              <w:marLeft w:val="0"/>
              <w:marRight w:val="0"/>
              <w:marTop w:val="0"/>
              <w:marBottom w:val="0"/>
              <w:divBdr>
                <w:top w:val="none" w:sz="0" w:space="0" w:color="auto"/>
                <w:left w:val="none" w:sz="0" w:space="0" w:color="auto"/>
                <w:bottom w:val="none" w:sz="0" w:space="0" w:color="auto"/>
                <w:right w:val="none" w:sz="0" w:space="0" w:color="auto"/>
              </w:divBdr>
            </w:div>
            <w:div w:id="1307324059">
              <w:marLeft w:val="0"/>
              <w:marRight w:val="0"/>
              <w:marTop w:val="0"/>
              <w:marBottom w:val="0"/>
              <w:divBdr>
                <w:top w:val="none" w:sz="0" w:space="0" w:color="auto"/>
                <w:left w:val="none" w:sz="0" w:space="0" w:color="auto"/>
                <w:bottom w:val="none" w:sz="0" w:space="0" w:color="auto"/>
                <w:right w:val="none" w:sz="0" w:space="0" w:color="auto"/>
              </w:divBdr>
            </w:div>
            <w:div w:id="806171036">
              <w:marLeft w:val="0"/>
              <w:marRight w:val="0"/>
              <w:marTop w:val="0"/>
              <w:marBottom w:val="0"/>
              <w:divBdr>
                <w:top w:val="none" w:sz="0" w:space="0" w:color="auto"/>
                <w:left w:val="none" w:sz="0" w:space="0" w:color="auto"/>
                <w:bottom w:val="none" w:sz="0" w:space="0" w:color="auto"/>
                <w:right w:val="none" w:sz="0" w:space="0" w:color="auto"/>
              </w:divBdr>
            </w:div>
            <w:div w:id="825973451">
              <w:marLeft w:val="0"/>
              <w:marRight w:val="0"/>
              <w:marTop w:val="0"/>
              <w:marBottom w:val="0"/>
              <w:divBdr>
                <w:top w:val="none" w:sz="0" w:space="0" w:color="auto"/>
                <w:left w:val="none" w:sz="0" w:space="0" w:color="auto"/>
                <w:bottom w:val="none" w:sz="0" w:space="0" w:color="auto"/>
                <w:right w:val="none" w:sz="0" w:space="0" w:color="auto"/>
              </w:divBdr>
            </w:div>
            <w:div w:id="771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4387">
      <w:bodyDiv w:val="1"/>
      <w:marLeft w:val="0"/>
      <w:marRight w:val="0"/>
      <w:marTop w:val="0"/>
      <w:marBottom w:val="0"/>
      <w:divBdr>
        <w:top w:val="none" w:sz="0" w:space="0" w:color="auto"/>
        <w:left w:val="none" w:sz="0" w:space="0" w:color="auto"/>
        <w:bottom w:val="none" w:sz="0" w:space="0" w:color="auto"/>
        <w:right w:val="none" w:sz="0" w:space="0" w:color="auto"/>
      </w:divBdr>
      <w:divsChild>
        <w:div w:id="1050347932">
          <w:marLeft w:val="0"/>
          <w:marRight w:val="0"/>
          <w:marTop w:val="0"/>
          <w:marBottom w:val="0"/>
          <w:divBdr>
            <w:top w:val="none" w:sz="0" w:space="0" w:color="auto"/>
            <w:left w:val="none" w:sz="0" w:space="0" w:color="auto"/>
            <w:bottom w:val="none" w:sz="0" w:space="0" w:color="auto"/>
            <w:right w:val="none" w:sz="0" w:space="0" w:color="auto"/>
          </w:divBdr>
          <w:divsChild>
            <w:div w:id="687484556">
              <w:marLeft w:val="0"/>
              <w:marRight w:val="0"/>
              <w:marTop w:val="0"/>
              <w:marBottom w:val="0"/>
              <w:divBdr>
                <w:top w:val="none" w:sz="0" w:space="0" w:color="auto"/>
                <w:left w:val="none" w:sz="0" w:space="0" w:color="auto"/>
                <w:bottom w:val="none" w:sz="0" w:space="0" w:color="auto"/>
                <w:right w:val="none" w:sz="0" w:space="0" w:color="auto"/>
              </w:divBdr>
              <w:divsChild>
                <w:div w:id="83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5490">
      <w:bodyDiv w:val="1"/>
      <w:marLeft w:val="0"/>
      <w:marRight w:val="0"/>
      <w:marTop w:val="0"/>
      <w:marBottom w:val="0"/>
      <w:divBdr>
        <w:top w:val="none" w:sz="0" w:space="0" w:color="auto"/>
        <w:left w:val="none" w:sz="0" w:space="0" w:color="auto"/>
        <w:bottom w:val="none" w:sz="0" w:space="0" w:color="auto"/>
        <w:right w:val="none" w:sz="0" w:space="0" w:color="auto"/>
      </w:divBdr>
      <w:divsChild>
        <w:div w:id="903102680">
          <w:marLeft w:val="0"/>
          <w:marRight w:val="0"/>
          <w:marTop w:val="0"/>
          <w:marBottom w:val="0"/>
          <w:divBdr>
            <w:top w:val="none" w:sz="0" w:space="0" w:color="auto"/>
            <w:left w:val="none" w:sz="0" w:space="0" w:color="auto"/>
            <w:bottom w:val="none" w:sz="0" w:space="0" w:color="auto"/>
            <w:right w:val="none" w:sz="0" w:space="0" w:color="auto"/>
          </w:divBdr>
          <w:divsChild>
            <w:div w:id="615405212">
              <w:marLeft w:val="0"/>
              <w:marRight w:val="0"/>
              <w:marTop w:val="0"/>
              <w:marBottom w:val="0"/>
              <w:divBdr>
                <w:top w:val="none" w:sz="0" w:space="0" w:color="auto"/>
                <w:left w:val="none" w:sz="0" w:space="0" w:color="auto"/>
                <w:bottom w:val="none" w:sz="0" w:space="0" w:color="auto"/>
                <w:right w:val="none" w:sz="0" w:space="0" w:color="auto"/>
              </w:divBdr>
              <w:divsChild>
                <w:div w:id="746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3857">
      <w:bodyDiv w:val="1"/>
      <w:marLeft w:val="0"/>
      <w:marRight w:val="0"/>
      <w:marTop w:val="0"/>
      <w:marBottom w:val="0"/>
      <w:divBdr>
        <w:top w:val="none" w:sz="0" w:space="0" w:color="auto"/>
        <w:left w:val="none" w:sz="0" w:space="0" w:color="auto"/>
        <w:bottom w:val="none" w:sz="0" w:space="0" w:color="auto"/>
        <w:right w:val="none" w:sz="0" w:space="0" w:color="auto"/>
      </w:divBdr>
      <w:divsChild>
        <w:div w:id="980382401">
          <w:marLeft w:val="0"/>
          <w:marRight w:val="0"/>
          <w:marTop w:val="0"/>
          <w:marBottom w:val="0"/>
          <w:divBdr>
            <w:top w:val="none" w:sz="0" w:space="0" w:color="auto"/>
            <w:left w:val="none" w:sz="0" w:space="0" w:color="auto"/>
            <w:bottom w:val="none" w:sz="0" w:space="0" w:color="auto"/>
            <w:right w:val="none" w:sz="0" w:space="0" w:color="auto"/>
          </w:divBdr>
          <w:divsChild>
            <w:div w:id="523053220">
              <w:marLeft w:val="0"/>
              <w:marRight w:val="0"/>
              <w:marTop w:val="0"/>
              <w:marBottom w:val="0"/>
              <w:divBdr>
                <w:top w:val="none" w:sz="0" w:space="0" w:color="auto"/>
                <w:left w:val="none" w:sz="0" w:space="0" w:color="auto"/>
                <w:bottom w:val="none" w:sz="0" w:space="0" w:color="auto"/>
                <w:right w:val="none" w:sz="0" w:space="0" w:color="auto"/>
              </w:divBdr>
              <w:divsChild>
                <w:div w:id="8854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833E24A0309C498E7FC0B8BF1AFBC7" ma:contentTypeVersion="4" ma:contentTypeDescription="Create a new document." ma:contentTypeScope="" ma:versionID="bdfa2a54e5b94652df80beb3f303caf1">
  <xsd:schema xmlns:xsd="http://www.w3.org/2001/XMLSchema" xmlns:xs="http://www.w3.org/2001/XMLSchema" xmlns:p="http://schemas.microsoft.com/office/2006/metadata/properties" xmlns:ns2="57f55069-b045-4617-a442-c05590454535" targetNamespace="http://schemas.microsoft.com/office/2006/metadata/properties" ma:root="true" ma:fieldsID="db4aa57b6a9513317ab74e28fe9dbdcd" ns2:_="">
    <xsd:import namespace="57f55069-b045-4617-a442-c055904545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55069-b045-4617-a442-c05590454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8824C-294E-4982-9825-EE1241D01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55069-b045-4617-a442-c05590454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B456A-9657-4E22-8BE4-7F6EC17C5541}">
  <ds:schemaRefs>
    <ds:schemaRef ds:uri="http://schemas.microsoft.com/sharepoint/v3/contenttype/forms"/>
  </ds:schemaRefs>
</ds:datastoreItem>
</file>

<file path=customXml/itemProps3.xml><?xml version="1.0" encoding="utf-8"?>
<ds:datastoreItem xmlns:ds="http://schemas.openxmlformats.org/officeDocument/2006/customXml" ds:itemID="{3FC2291A-D557-4200-8182-59704E5CF8A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cc05aab-6283-406f-8421-8fb05065eb76}" enabled="1" method="Standard" siteId="{6f8518e1-bbdc-41ae-a82c-024046d586d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Yee Joshi</dc:creator>
  <cp:keywords/>
  <dc:description/>
  <cp:lastModifiedBy>Ming Redmonds</cp:lastModifiedBy>
  <cp:revision>2</cp:revision>
  <dcterms:created xsi:type="dcterms:W3CDTF">2025-05-21T16:37:00Z</dcterms:created>
  <dcterms:modified xsi:type="dcterms:W3CDTF">2025-05-21T16:37:00Z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0x01010053833E24A0309C498E7FC0B8BF1AFBC7</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